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6323EE17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A4515">
        <w:rPr>
          <w:rFonts w:cs="Arial"/>
          <w:b/>
          <w:bCs/>
          <w:sz w:val="28"/>
          <w:szCs w:val="28"/>
        </w:rPr>
        <w:t>21</w:t>
      </w:r>
      <w:r w:rsidRPr="006179B8">
        <w:rPr>
          <w:rFonts w:cs="Arial"/>
          <w:b/>
          <w:bCs/>
          <w:sz w:val="28"/>
          <w:szCs w:val="28"/>
        </w:rPr>
        <w:t>.</w:t>
      </w:r>
      <w:r w:rsidR="00CB7611">
        <w:rPr>
          <w:rFonts w:cs="Arial"/>
          <w:b/>
          <w:bCs/>
          <w:sz w:val="28"/>
          <w:szCs w:val="28"/>
        </w:rPr>
        <w:t>3</w:t>
      </w:r>
      <w:r w:rsidR="00AF10EC">
        <w:rPr>
          <w:rFonts w:cs="Arial"/>
          <w:b/>
          <w:bCs/>
          <w:sz w:val="28"/>
          <w:szCs w:val="28"/>
        </w:rPr>
        <w:t xml:space="preserve"> </w:t>
      </w:r>
      <w:r w:rsidR="005A4515">
        <w:rPr>
          <w:rFonts w:cs="Arial"/>
          <w:b/>
          <w:bCs/>
          <w:sz w:val="28"/>
          <w:szCs w:val="28"/>
        </w:rPr>
        <w:t>Elektrolyse von verdünnter Salzsäure</w:t>
      </w:r>
      <w:r w:rsidR="00CB7611">
        <w:rPr>
          <w:rFonts w:cs="Arial"/>
          <w:b/>
          <w:bCs/>
          <w:sz w:val="28"/>
          <w:szCs w:val="28"/>
        </w:rPr>
        <w:t xml:space="preserve"> unter Zusatz von Universalindikator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0281E919" w14:textId="77777777" w:rsidR="00CB7611" w:rsidRDefault="00CB761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150-mL-Becherglas</w:t>
      </w:r>
    </w:p>
    <w:p w14:paraId="2C453682" w14:textId="77777777" w:rsidR="00CB7611" w:rsidRDefault="00CB761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Dünne Pappe</w:t>
      </w:r>
    </w:p>
    <w:p w14:paraId="280EB2AB" w14:textId="09D028BB" w:rsidR="00CB7611" w:rsidRDefault="00CB761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Schere</w:t>
      </w:r>
    </w:p>
    <w:p w14:paraId="586C62DA" w14:textId="77777777" w:rsidR="00CB7611" w:rsidRDefault="00CB761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Kohlelektroden</w:t>
      </w:r>
    </w:p>
    <w:p w14:paraId="4F8B629E" w14:textId="2A0E8A0F" w:rsidR="00CB7611" w:rsidRDefault="00CB761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Verbindungskabel</w:t>
      </w:r>
    </w:p>
    <w:p w14:paraId="5309B63E" w14:textId="77777777" w:rsidR="005A4515" w:rsidRDefault="005A451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Spannungsquelle (Gleichspannung, 0 – 20 V)</w:t>
      </w:r>
    </w:p>
    <w:p w14:paraId="0F570C5F" w14:textId="77777777" w:rsidR="00F358C2" w:rsidRPr="000E1329" w:rsidRDefault="00F358C2" w:rsidP="004935BF">
      <w:pPr>
        <w:spacing w:after="0"/>
        <w:rPr>
          <w:rFonts w:cs="Arial"/>
        </w:rPr>
      </w:pPr>
    </w:p>
    <w:p w14:paraId="3243EEE9" w14:textId="5BCAD4EA" w:rsidR="003F5BEF" w:rsidRDefault="00ED18D5" w:rsidP="004935BF">
      <w:pPr>
        <w:spacing w:after="0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50E2720B" w14:textId="5D38C6F4" w:rsidR="005A4515" w:rsidRDefault="005A4515" w:rsidP="00AF10EC">
      <w:pPr>
        <w:pStyle w:val="Listenabsatz"/>
        <w:numPr>
          <w:ilvl w:val="0"/>
          <w:numId w:val="89"/>
        </w:numPr>
        <w:spacing w:after="0"/>
        <w:rPr>
          <w:rFonts w:cs="Arial"/>
        </w:rPr>
      </w:pPr>
      <w:r>
        <w:rPr>
          <w:rFonts w:cs="Arial"/>
        </w:rPr>
        <w:t>Salzsäure (</w:t>
      </w:r>
      <w:r w:rsidR="00CB7611">
        <w:rPr>
          <w:rFonts w:cs="Arial"/>
        </w:rPr>
        <w:t>c</w:t>
      </w:r>
      <w:r>
        <w:rPr>
          <w:rFonts w:cs="Arial"/>
        </w:rPr>
        <w:t xml:space="preserve"> </w:t>
      </w:r>
      <w:r w:rsidR="00CB7611">
        <w:rPr>
          <w:rFonts w:cs="Arial"/>
        </w:rPr>
        <w:t xml:space="preserve">= 0,1 </w:t>
      </w:r>
      <w:proofErr w:type="spellStart"/>
      <w:r w:rsidR="00CB7611">
        <w:rPr>
          <w:rFonts w:cs="Arial"/>
        </w:rPr>
        <w:t>mol</w:t>
      </w:r>
      <w:proofErr w:type="spellEnd"/>
      <w:r w:rsidR="00CB7611">
        <w:rPr>
          <w:rFonts w:cs="Arial"/>
        </w:rPr>
        <w:t>/L</w:t>
      </w:r>
      <w:r>
        <w:rPr>
          <w:rFonts w:cs="Arial"/>
        </w:rPr>
        <w:t>)</w:t>
      </w:r>
    </w:p>
    <w:p w14:paraId="5708769F" w14:textId="4D884C6A" w:rsidR="00CB7611" w:rsidRDefault="00CB7611" w:rsidP="00AF10EC">
      <w:pPr>
        <w:pStyle w:val="Listenabsatz"/>
        <w:numPr>
          <w:ilvl w:val="0"/>
          <w:numId w:val="89"/>
        </w:numPr>
        <w:spacing w:after="0"/>
        <w:rPr>
          <w:rFonts w:cs="Arial"/>
        </w:rPr>
      </w:pPr>
      <w:r>
        <w:rPr>
          <w:rFonts w:cs="Arial"/>
        </w:rPr>
        <w:t>Universalindikator</w:t>
      </w:r>
    </w:p>
    <w:p w14:paraId="54628585" w14:textId="4B359FE9" w:rsidR="000E1329" w:rsidRPr="000E1329" w:rsidRDefault="000E1329" w:rsidP="004935BF">
      <w:pPr>
        <w:spacing w:after="0"/>
        <w:rPr>
          <w:rFonts w:cs="Arial"/>
        </w:rPr>
      </w:pPr>
    </w:p>
    <w:p w14:paraId="63F43E81" w14:textId="655C7CA8" w:rsidR="00872F94" w:rsidRDefault="00872F94" w:rsidP="001A4BAE">
      <w:pPr>
        <w:spacing w:after="0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252F4C55" w14:textId="3914F608" w:rsidR="00CB7611" w:rsidRDefault="00CB7611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in das Becherglas 10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Salzsäure, 100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Wasser und gib 20 Tropfen Universalindikator hinzu.</w:t>
      </w:r>
    </w:p>
    <w:p w14:paraId="5970A2E1" w14:textId="51257611" w:rsidR="00CB7611" w:rsidRDefault="00CB7611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Schneide mit der Schere die dünne Pappe so zu, dass sie mittig in das Becherglas passt und dieses in zwei Kammern teilt.</w:t>
      </w:r>
    </w:p>
    <w:p w14:paraId="6AC634B2" w14:textId="292D3648" w:rsidR="00CB7611" w:rsidRDefault="00CB7611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Tauche in jede Kammer eine Kohleelektrode und verbinde diese mit den beiden Polen einer Gleichspannungsquelle. </w:t>
      </w:r>
    </w:p>
    <w:p w14:paraId="31E9B698" w14:textId="72F2A6B6" w:rsidR="005A4515" w:rsidRDefault="005A4515" w:rsidP="00AF10EC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eine Gleichspannung von 1</w:t>
      </w:r>
      <w:r w:rsidR="00CB7611">
        <w:rPr>
          <w:rFonts w:cs="Arial"/>
          <w:bCs/>
        </w:rPr>
        <w:t>5</w:t>
      </w:r>
      <w:r>
        <w:rPr>
          <w:rFonts w:cs="Arial"/>
          <w:bCs/>
        </w:rPr>
        <w:t xml:space="preserve"> V ein</w:t>
      </w:r>
      <w:r w:rsidR="00CB7611">
        <w:rPr>
          <w:rFonts w:cs="Arial"/>
          <w:bCs/>
        </w:rPr>
        <w:t xml:space="preserve"> und warte, bis sich eine deutliche Farbänderung ergibt.</w:t>
      </w:r>
    </w:p>
    <w:p w14:paraId="50BFFBA8" w14:textId="15885430" w:rsidR="00AF10EC" w:rsidRPr="00657E1A" w:rsidRDefault="00AF10EC" w:rsidP="00657E1A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 w:rsidRPr="00657E1A">
        <w:rPr>
          <w:rFonts w:cs="Arial"/>
          <w:bCs/>
        </w:rPr>
        <w:t>Erkläre deine Beobachtungen!</w:t>
      </w:r>
    </w:p>
    <w:p w14:paraId="1A55E373" w14:textId="77777777" w:rsidR="000A566B" w:rsidRPr="000A566B" w:rsidRDefault="000A566B" w:rsidP="001A4BAE">
      <w:pPr>
        <w:spacing w:after="0"/>
        <w:rPr>
          <w:rFonts w:cs="Arial"/>
          <w:bCs/>
        </w:rPr>
      </w:pPr>
    </w:p>
    <w:p w14:paraId="77007CB1" w14:textId="7175FD8C" w:rsidR="004E26AC" w:rsidRPr="00C3311C" w:rsidRDefault="004D7583" w:rsidP="000E1329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  <w:r w:rsidR="006179B8"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657E1A">
        <w:rPr>
          <w:rFonts w:cs="Arial"/>
          <w:b/>
          <w:bCs/>
          <w:sz w:val="28"/>
          <w:szCs w:val="28"/>
        </w:rPr>
        <w:t>2</w:t>
      </w:r>
      <w:r w:rsidR="005D72DB">
        <w:rPr>
          <w:rFonts w:cs="Arial"/>
          <w:b/>
          <w:bCs/>
          <w:sz w:val="28"/>
          <w:szCs w:val="28"/>
        </w:rPr>
        <w:t>1</w:t>
      </w:r>
      <w:r w:rsidR="006179B8" w:rsidRPr="00180FF0">
        <w:rPr>
          <w:rFonts w:cs="Arial"/>
          <w:b/>
          <w:bCs/>
          <w:sz w:val="28"/>
          <w:szCs w:val="28"/>
        </w:rPr>
        <w:t>.</w:t>
      </w:r>
      <w:r w:rsidR="00CB7611">
        <w:rPr>
          <w:rFonts w:cs="Arial"/>
          <w:b/>
          <w:bCs/>
          <w:sz w:val="28"/>
          <w:szCs w:val="28"/>
        </w:rPr>
        <w:t>3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28F6AFEF" w14:textId="77777777" w:rsidR="00192433" w:rsidRDefault="00657E1A" w:rsidP="00AF10EC">
      <w:r>
        <w:t>An beiden Kohleelektroden setzt eine Gasentwicklung ein. Diese ist an der mit dem Minus-Pol verbundenen Kohleelektrode heftig</w:t>
      </w:r>
      <w:r w:rsidR="00CB7611">
        <w:t>er, als an der mit dem Plus-Pol verbundenen Elektrode</w:t>
      </w:r>
      <w:r>
        <w:t xml:space="preserve">. </w:t>
      </w:r>
    </w:p>
    <w:p w14:paraId="4BAB4AB1" w14:textId="246CB5DE" w:rsidR="00192433" w:rsidRDefault="00657E1A" w:rsidP="00AF10EC">
      <w:r>
        <w:t xml:space="preserve">An </w:t>
      </w:r>
      <w:r w:rsidR="00192433">
        <w:t>der mit dem Minuspol verbundenen E</w:t>
      </w:r>
      <w:r>
        <w:t xml:space="preserve">lektrode </w:t>
      </w:r>
      <w:r w:rsidR="00192433">
        <w:t>färbt sich die ursprünglich rot</w:t>
      </w:r>
      <w:r w:rsidR="00C35486">
        <w:t>e</w:t>
      </w:r>
      <w:r w:rsidR="00192433">
        <w:t xml:space="preserve"> Lösung allmählich grün.</w:t>
      </w:r>
    </w:p>
    <w:p w14:paraId="638C2D2E" w14:textId="77777777" w:rsidR="0023665F" w:rsidRPr="0023665F" w:rsidRDefault="0023665F" w:rsidP="0023665F"/>
    <w:p w14:paraId="76DE5B70" w14:textId="73A0845D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55EB6CDD" w14:textId="5AB285CB" w:rsidR="00192433" w:rsidRDefault="00192433" w:rsidP="00657E1A">
      <w:r>
        <w:rPr>
          <w:rFonts w:cs="Arial"/>
          <w:noProof/>
        </w:rPr>
        <w:drawing>
          <wp:anchor distT="0" distB="0" distL="114300" distR="114300" simplePos="0" relativeHeight="251662336" behindDoc="1" locked="0" layoutInCell="1" allowOverlap="1" wp14:anchorId="1AB200C3" wp14:editId="631B5EF2">
            <wp:simplePos x="0" y="0"/>
            <wp:positionH relativeFrom="column">
              <wp:posOffset>2422525</wp:posOffset>
            </wp:positionH>
            <wp:positionV relativeFrom="paragraph">
              <wp:posOffset>967740</wp:posOffset>
            </wp:positionV>
            <wp:extent cx="396240" cy="438785"/>
            <wp:effectExtent l="0" t="0" r="3810" b="0"/>
            <wp:wrapTight wrapText="bothSides">
              <wp:wrapPolygon edited="0">
                <wp:start x="11423" y="1876"/>
                <wp:lineTo x="3115" y="13129"/>
                <wp:lineTo x="5192" y="16880"/>
                <wp:lineTo x="9346" y="16880"/>
                <wp:lineTo x="19731" y="10315"/>
                <wp:lineTo x="20769" y="6564"/>
                <wp:lineTo x="17654" y="1876"/>
                <wp:lineTo x="11423" y="1876"/>
              </wp:wrapPolygon>
            </wp:wrapTight>
            <wp:docPr id="5127" name="Grafik 5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DF6DF9E" wp14:editId="362E8EDB">
            <wp:simplePos x="0" y="0"/>
            <wp:positionH relativeFrom="column">
              <wp:posOffset>356235</wp:posOffset>
            </wp:positionH>
            <wp:positionV relativeFrom="paragraph">
              <wp:posOffset>971550</wp:posOffset>
            </wp:positionV>
            <wp:extent cx="463550" cy="433070"/>
            <wp:effectExtent l="0" t="0" r="0" b="5080"/>
            <wp:wrapTight wrapText="bothSides">
              <wp:wrapPolygon edited="0">
                <wp:start x="13315" y="1900"/>
                <wp:lineTo x="0" y="5701"/>
                <wp:lineTo x="0" y="14252"/>
                <wp:lineTo x="3551" y="19003"/>
                <wp:lineTo x="3551" y="20903"/>
                <wp:lineTo x="11540" y="20903"/>
                <wp:lineTo x="13315" y="19003"/>
                <wp:lineTo x="19529" y="6651"/>
                <wp:lineTo x="19529" y="1900"/>
                <wp:lineTo x="13315" y="1900"/>
              </wp:wrapPolygon>
            </wp:wrapTight>
            <wp:docPr id="5125" name="Grafik 5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cs="Arial"/>
          <w:noProof/>
        </w:rPr>
        <w:drawing>
          <wp:anchor distT="0" distB="0" distL="114300" distR="114300" simplePos="0" relativeHeight="251661312" behindDoc="1" locked="0" layoutInCell="1" allowOverlap="1" wp14:anchorId="14AFF37C" wp14:editId="7365D38E">
            <wp:simplePos x="0" y="0"/>
            <wp:positionH relativeFrom="column">
              <wp:posOffset>1325880</wp:posOffset>
            </wp:positionH>
            <wp:positionV relativeFrom="paragraph">
              <wp:posOffset>1062355</wp:posOffset>
            </wp:positionV>
            <wp:extent cx="683895" cy="348615"/>
            <wp:effectExtent l="0" t="0" r="0" b="0"/>
            <wp:wrapTight wrapText="bothSides">
              <wp:wrapPolygon edited="0">
                <wp:start x="2407" y="0"/>
                <wp:lineTo x="602" y="4721"/>
                <wp:lineTo x="602" y="11803"/>
                <wp:lineTo x="2407" y="17705"/>
                <wp:lineTo x="18652" y="17705"/>
                <wp:lineTo x="20457" y="11803"/>
                <wp:lineTo x="20457" y="5902"/>
                <wp:lineTo x="18652" y="0"/>
                <wp:lineTo x="2407" y="0"/>
              </wp:wrapPolygon>
            </wp:wrapTight>
            <wp:docPr id="5126" name="Grafik 5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3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7E1A">
        <w:t xml:space="preserve">In der Lösung befinden sich Wasser-Moleküle, </w:t>
      </w:r>
      <w:proofErr w:type="spellStart"/>
      <w:r w:rsidR="00657E1A">
        <w:t>Oxidanium</w:t>
      </w:r>
      <w:proofErr w:type="spellEnd"/>
      <w:r w:rsidR="00657E1A">
        <w:t xml:space="preserve">-Ionen und Chlorid-Ionen. </w:t>
      </w:r>
      <w:r w:rsidR="00657E1A" w:rsidRPr="00BA604F">
        <w:t>Chlorid-Ionen (Cl</w:t>
      </w:r>
      <w:r w:rsidR="00657E1A" w:rsidRPr="00BA604F">
        <w:rPr>
          <w:vertAlign w:val="superscript"/>
        </w:rPr>
        <w:t>-</w:t>
      </w:r>
      <w:r w:rsidR="00657E1A" w:rsidRPr="00BA604F">
        <w:t>-Ionen) wandern zum Pluspol und geben dort ein Elektron ab. Dabei bildet sich aus dem Chlorid-Ion ein Chlor</w:t>
      </w:r>
      <w:r w:rsidR="00657E1A">
        <w:t>-A</w:t>
      </w:r>
      <w:r w:rsidR="00657E1A" w:rsidRPr="00BA604F">
        <w:t>tom. Je zwei Chlor</w:t>
      </w:r>
      <w:r w:rsidR="00657E1A">
        <w:t>-A</w:t>
      </w:r>
      <w:r w:rsidR="00657E1A" w:rsidRPr="00BA604F">
        <w:t>tome verbinden sich zu einem Chlor</w:t>
      </w:r>
      <w:r w:rsidR="00657E1A">
        <w:t>-M</w:t>
      </w:r>
      <w:r w:rsidR="00657E1A" w:rsidRPr="00BA604F">
        <w:t>olekül.</w:t>
      </w:r>
      <w:r>
        <w:t xml:space="preserve"> Damit verschwinden die Chlorid-Ionen allmählich aus der Lösung.</w:t>
      </w:r>
    </w:p>
    <w:p w14:paraId="3BC84F2D" w14:textId="58FAEBEE" w:rsidR="00657E1A" w:rsidRPr="00BA604F" w:rsidRDefault="00657E1A" w:rsidP="00657E1A">
      <w:r>
        <w:t xml:space="preserve">2 </w:t>
      </w:r>
      <w:r>
        <w:rPr>
          <w:rFonts w:cs="Arial"/>
        </w:rPr>
        <w:t xml:space="preserve">→                         +   2  </w:t>
      </w:r>
    </w:p>
    <w:p w14:paraId="242CC1E4" w14:textId="77777777" w:rsidR="00192433" w:rsidRDefault="00192433" w:rsidP="00657E1A"/>
    <w:p w14:paraId="0A4C52F6" w14:textId="2D65849C" w:rsidR="00657E1A" w:rsidRPr="00657E1A" w:rsidRDefault="00657E1A" w:rsidP="00657E1A">
      <w:proofErr w:type="spellStart"/>
      <w:r w:rsidRPr="00657E1A">
        <w:t>Oxidanium</w:t>
      </w:r>
      <w:proofErr w:type="spellEnd"/>
      <w:r w:rsidRPr="00657E1A">
        <w:t>-Ionen (H</w:t>
      </w:r>
      <w:r w:rsidRPr="00657E1A">
        <w:rPr>
          <w:vertAlign w:val="subscript"/>
        </w:rPr>
        <w:t>3</w:t>
      </w:r>
      <w:r w:rsidRPr="00657E1A">
        <w:t>O</w:t>
      </w:r>
      <w:r w:rsidRPr="00657E1A">
        <w:rPr>
          <w:vertAlign w:val="superscript"/>
        </w:rPr>
        <w:t>+</w:t>
      </w:r>
      <w:r w:rsidRPr="00657E1A">
        <w:t>-Ionen) wandern zum Minuspol und nehmen dort ein Elektron auf. Dabei spalten sie ein Wasserstoff-Atom ab, so dass ein Wasser-Molekül zurückbleibt. Je zwei Wasserstoff-Atome verbinden sich zu einem Wasserstoff-Molekül.</w:t>
      </w:r>
      <w:r w:rsidR="00192433">
        <w:t xml:space="preserve"> Damit verschwinden hier die </w:t>
      </w:r>
      <w:proofErr w:type="spellStart"/>
      <w:r w:rsidR="00192433">
        <w:t>Oxidanium</w:t>
      </w:r>
      <w:proofErr w:type="spellEnd"/>
      <w:r w:rsidR="00C35486">
        <w:t>-</w:t>
      </w:r>
      <w:r w:rsidR="00192433">
        <w:t>Ionen allmählich aus der Lösung.</w:t>
      </w:r>
    </w:p>
    <w:p w14:paraId="24BB0B25" w14:textId="75DB1D4A" w:rsidR="00657E1A" w:rsidRDefault="00657E1A" w:rsidP="00657E1A">
      <w:bookmarkStart w:id="0" w:name="_Hlk207094595"/>
      <w:r>
        <w:rPr>
          <w:noProof/>
        </w:rPr>
        <w:drawing>
          <wp:anchor distT="0" distB="0" distL="114300" distR="114300" simplePos="0" relativeHeight="251666432" behindDoc="1" locked="0" layoutInCell="1" allowOverlap="1" wp14:anchorId="40730A18" wp14:editId="7CE40032">
            <wp:simplePos x="0" y="0"/>
            <wp:positionH relativeFrom="column">
              <wp:posOffset>2295525</wp:posOffset>
            </wp:positionH>
            <wp:positionV relativeFrom="paragraph">
              <wp:posOffset>224155</wp:posOffset>
            </wp:positionV>
            <wp:extent cx="603250" cy="524510"/>
            <wp:effectExtent l="0" t="0" r="0" b="0"/>
            <wp:wrapTight wrapText="bothSides">
              <wp:wrapPolygon edited="0">
                <wp:start x="7503" y="0"/>
                <wp:lineTo x="5457" y="3138"/>
                <wp:lineTo x="2046" y="11768"/>
                <wp:lineTo x="2046" y="18044"/>
                <wp:lineTo x="19099" y="18044"/>
                <wp:lineTo x="19099" y="12552"/>
                <wp:lineTo x="16371" y="2354"/>
                <wp:lineTo x="15006" y="0"/>
                <wp:lineTo x="7503" y="0"/>
              </wp:wrapPolygon>
            </wp:wrapTight>
            <wp:docPr id="5132" name="Grafik 5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5FC5233B" wp14:editId="40349D73">
            <wp:simplePos x="0" y="0"/>
            <wp:positionH relativeFrom="column">
              <wp:posOffset>1282700</wp:posOffset>
            </wp:positionH>
            <wp:positionV relativeFrom="paragraph">
              <wp:posOffset>154940</wp:posOffset>
            </wp:positionV>
            <wp:extent cx="396240" cy="438785"/>
            <wp:effectExtent l="0" t="0" r="3810" b="0"/>
            <wp:wrapTight wrapText="bothSides">
              <wp:wrapPolygon edited="0">
                <wp:start x="11423" y="1876"/>
                <wp:lineTo x="3115" y="13129"/>
                <wp:lineTo x="5192" y="16880"/>
                <wp:lineTo x="9346" y="16880"/>
                <wp:lineTo x="19731" y="10315"/>
                <wp:lineTo x="20769" y="6564"/>
                <wp:lineTo x="17654" y="1876"/>
                <wp:lineTo x="11423" y="1876"/>
              </wp:wrapPolygon>
            </wp:wrapTight>
            <wp:docPr id="5133" name="Grafik 5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07B24B01" wp14:editId="319FFD73">
            <wp:simplePos x="0" y="0"/>
            <wp:positionH relativeFrom="column">
              <wp:posOffset>270510</wp:posOffset>
            </wp:positionH>
            <wp:positionV relativeFrom="paragraph">
              <wp:posOffset>121920</wp:posOffset>
            </wp:positionV>
            <wp:extent cx="658495" cy="658495"/>
            <wp:effectExtent l="0" t="0" r="0" b="0"/>
            <wp:wrapTight wrapText="bothSides">
              <wp:wrapPolygon edited="0">
                <wp:start x="11248" y="625"/>
                <wp:lineTo x="2500" y="2500"/>
                <wp:lineTo x="2500" y="6874"/>
                <wp:lineTo x="7499" y="11873"/>
                <wp:lineTo x="4999" y="13747"/>
                <wp:lineTo x="3749" y="15622"/>
                <wp:lineTo x="3749" y="18746"/>
                <wp:lineTo x="9373" y="18746"/>
                <wp:lineTo x="13122" y="17497"/>
                <wp:lineTo x="19996" y="13747"/>
                <wp:lineTo x="16247" y="3124"/>
                <wp:lineTo x="15622" y="625"/>
                <wp:lineTo x="11248" y="625"/>
              </wp:wrapPolygon>
            </wp:wrapTight>
            <wp:docPr id="5134" name="Grafik 5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A75BD0" w14:textId="77777777" w:rsidR="00657E1A" w:rsidRPr="00BA604F" w:rsidRDefault="00657E1A" w:rsidP="00657E1A">
      <w:r>
        <w:t xml:space="preserve">2                              + 2                            </w:t>
      </w:r>
      <w:r>
        <w:rPr>
          <w:rFonts w:cs="Arial"/>
        </w:rPr>
        <w:t>→</w:t>
      </w:r>
      <w:r>
        <w:t xml:space="preserve"> 2                +   H - H</w:t>
      </w:r>
    </w:p>
    <w:p w14:paraId="4D7A1E71" w14:textId="77777777" w:rsidR="00657E1A" w:rsidRDefault="00657E1A" w:rsidP="00657E1A"/>
    <w:p w14:paraId="63BCA7E6" w14:textId="4BF28F9F" w:rsidR="00192433" w:rsidRDefault="00192433" w:rsidP="00657E1A">
      <w:r>
        <w:t xml:space="preserve">Da die Farbe der Lösung sich am Minus-Pol allmählich von rot nach grün verändert, verschwinden hier allmählich die sauren Eigenschaften der Lösung. Es müssen also die </w:t>
      </w:r>
      <w:proofErr w:type="spellStart"/>
      <w:r>
        <w:t>Oxidanium</w:t>
      </w:r>
      <w:proofErr w:type="spellEnd"/>
      <w:r>
        <w:t>-Ionen sein, die die sauren Eigenschaften der Lösung hervorrufen.</w:t>
      </w:r>
    </w:p>
    <w:p w14:paraId="615A6981" w14:textId="77777777" w:rsidR="00192433" w:rsidRDefault="00192433" w:rsidP="00657E1A">
      <w:pPr>
        <w:rPr>
          <w:b/>
          <w:bCs/>
        </w:rPr>
      </w:pPr>
    </w:p>
    <w:p w14:paraId="17A7D0AC" w14:textId="6416FFA6" w:rsidR="00874CB0" w:rsidRPr="00874CB0" w:rsidRDefault="00874CB0" w:rsidP="00657E1A">
      <w:pPr>
        <w:rPr>
          <w:b/>
          <w:bCs/>
        </w:rPr>
      </w:pPr>
      <w:r w:rsidRPr="00874CB0">
        <w:rPr>
          <w:b/>
          <w:bCs/>
        </w:rPr>
        <w:t>Hinweis:</w:t>
      </w:r>
    </w:p>
    <w:p w14:paraId="17BECA27" w14:textId="67E59F70" w:rsidR="00192433" w:rsidRDefault="00192433" w:rsidP="00657E1A">
      <w:r>
        <w:t xml:space="preserve">Durch den Versuch 21.4 kann man dann verallgemeinern, dass es bei wässrigen sauren Lösungen immer die </w:t>
      </w:r>
      <w:proofErr w:type="spellStart"/>
      <w:r>
        <w:t>Oxidanium</w:t>
      </w:r>
      <w:proofErr w:type="spellEnd"/>
      <w:r>
        <w:t>-Ionen sind, die die sauren Eigenschaften der Lösung hervorrufen.</w:t>
      </w:r>
    </w:p>
    <w:bookmarkEnd w:id="0"/>
    <w:p w14:paraId="4FAA0223" w14:textId="77777777" w:rsidR="00AF10EC" w:rsidRPr="000B610A" w:rsidRDefault="00AF10EC" w:rsidP="005C7847"/>
    <w:sectPr w:rsidR="00AF10EC" w:rsidRPr="000B610A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D4509" w14:textId="77777777" w:rsidR="00536569" w:rsidRDefault="00536569" w:rsidP="006179B8">
      <w:pPr>
        <w:spacing w:after="0" w:line="240" w:lineRule="auto"/>
      </w:pPr>
      <w:r>
        <w:separator/>
      </w:r>
    </w:p>
  </w:endnote>
  <w:endnote w:type="continuationSeparator" w:id="0">
    <w:p w14:paraId="0D4507D0" w14:textId="77777777" w:rsidR="00536569" w:rsidRDefault="00536569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374F9" w14:textId="77777777" w:rsidR="00536569" w:rsidRDefault="00536569" w:rsidP="006179B8">
      <w:pPr>
        <w:spacing w:after="0" w:line="240" w:lineRule="auto"/>
      </w:pPr>
      <w:r>
        <w:separator/>
      </w:r>
    </w:p>
  </w:footnote>
  <w:footnote w:type="continuationSeparator" w:id="0">
    <w:p w14:paraId="5FD7F2DA" w14:textId="77777777" w:rsidR="00536569" w:rsidRDefault="00536569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443CC21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0188">
      <w:rPr>
        <w:b/>
        <w:bCs/>
      </w:rPr>
      <w:t>Säuren, Laugen und Salze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9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48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1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48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48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6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5"/>
  </w:num>
  <w:num w:numId="66" w16cid:durableId="1725988157">
    <w:abstractNumId w:val="50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4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49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7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D1196"/>
    <w:rsid w:val="000D26AD"/>
    <w:rsid w:val="000E1329"/>
    <w:rsid w:val="000E19C2"/>
    <w:rsid w:val="001009C8"/>
    <w:rsid w:val="0010546F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80FF0"/>
    <w:rsid w:val="00185D93"/>
    <w:rsid w:val="001918F1"/>
    <w:rsid w:val="00192433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5007"/>
    <w:rsid w:val="00256035"/>
    <w:rsid w:val="00256A9A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2C4E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C185E"/>
    <w:rsid w:val="003C675F"/>
    <w:rsid w:val="003D1CAF"/>
    <w:rsid w:val="003D64D2"/>
    <w:rsid w:val="003D679F"/>
    <w:rsid w:val="003F5BEF"/>
    <w:rsid w:val="00412186"/>
    <w:rsid w:val="00416978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D7583"/>
    <w:rsid w:val="004E26AC"/>
    <w:rsid w:val="004F4753"/>
    <w:rsid w:val="00506215"/>
    <w:rsid w:val="00521676"/>
    <w:rsid w:val="00525265"/>
    <w:rsid w:val="00526408"/>
    <w:rsid w:val="005309C0"/>
    <w:rsid w:val="00534B6A"/>
    <w:rsid w:val="00536569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4515"/>
    <w:rsid w:val="005A59A2"/>
    <w:rsid w:val="005B0E85"/>
    <w:rsid w:val="005C51E3"/>
    <w:rsid w:val="005C6913"/>
    <w:rsid w:val="005C7847"/>
    <w:rsid w:val="005C7A5E"/>
    <w:rsid w:val="005D72DB"/>
    <w:rsid w:val="005E442F"/>
    <w:rsid w:val="005F02D4"/>
    <w:rsid w:val="005F23B6"/>
    <w:rsid w:val="006146AB"/>
    <w:rsid w:val="006179B8"/>
    <w:rsid w:val="006202A0"/>
    <w:rsid w:val="00626F5E"/>
    <w:rsid w:val="00627F8E"/>
    <w:rsid w:val="00644159"/>
    <w:rsid w:val="00657E1A"/>
    <w:rsid w:val="00667E6A"/>
    <w:rsid w:val="00674CB5"/>
    <w:rsid w:val="0068437A"/>
    <w:rsid w:val="006848BD"/>
    <w:rsid w:val="006921AF"/>
    <w:rsid w:val="0069720E"/>
    <w:rsid w:val="006A33A2"/>
    <w:rsid w:val="006B02B8"/>
    <w:rsid w:val="006C4600"/>
    <w:rsid w:val="006E58EF"/>
    <w:rsid w:val="006F2F41"/>
    <w:rsid w:val="007169F9"/>
    <w:rsid w:val="007217D6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B52"/>
    <w:rsid w:val="007E50C9"/>
    <w:rsid w:val="007F2F59"/>
    <w:rsid w:val="00803191"/>
    <w:rsid w:val="00821B0B"/>
    <w:rsid w:val="00823DD1"/>
    <w:rsid w:val="00836310"/>
    <w:rsid w:val="00857490"/>
    <w:rsid w:val="00870BD9"/>
    <w:rsid w:val="00872F94"/>
    <w:rsid w:val="00874CB0"/>
    <w:rsid w:val="00876941"/>
    <w:rsid w:val="008800FA"/>
    <w:rsid w:val="00882545"/>
    <w:rsid w:val="0088387A"/>
    <w:rsid w:val="008848B3"/>
    <w:rsid w:val="008A1276"/>
    <w:rsid w:val="008A6668"/>
    <w:rsid w:val="008B162B"/>
    <w:rsid w:val="008B33FB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0188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E0A01"/>
    <w:rsid w:val="009F78E2"/>
    <w:rsid w:val="00A022D5"/>
    <w:rsid w:val="00A117B9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67249"/>
    <w:rsid w:val="00A91D70"/>
    <w:rsid w:val="00AA56D3"/>
    <w:rsid w:val="00AC3909"/>
    <w:rsid w:val="00AC6C89"/>
    <w:rsid w:val="00AD0E8D"/>
    <w:rsid w:val="00AE380F"/>
    <w:rsid w:val="00AE4575"/>
    <w:rsid w:val="00AF10EC"/>
    <w:rsid w:val="00AF493C"/>
    <w:rsid w:val="00B00DB5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67C29"/>
    <w:rsid w:val="00B731FD"/>
    <w:rsid w:val="00B76485"/>
    <w:rsid w:val="00BB4BF8"/>
    <w:rsid w:val="00BB7377"/>
    <w:rsid w:val="00BC13E9"/>
    <w:rsid w:val="00BE3B29"/>
    <w:rsid w:val="00BE44CE"/>
    <w:rsid w:val="00C06268"/>
    <w:rsid w:val="00C20063"/>
    <w:rsid w:val="00C3311C"/>
    <w:rsid w:val="00C35486"/>
    <w:rsid w:val="00C445EA"/>
    <w:rsid w:val="00C53080"/>
    <w:rsid w:val="00C63832"/>
    <w:rsid w:val="00C71D7C"/>
    <w:rsid w:val="00C80936"/>
    <w:rsid w:val="00C827D9"/>
    <w:rsid w:val="00C852AA"/>
    <w:rsid w:val="00CA1E46"/>
    <w:rsid w:val="00CB44B3"/>
    <w:rsid w:val="00CB7611"/>
    <w:rsid w:val="00CF1A63"/>
    <w:rsid w:val="00D00D08"/>
    <w:rsid w:val="00D00F19"/>
    <w:rsid w:val="00D02A59"/>
    <w:rsid w:val="00D22DE0"/>
    <w:rsid w:val="00D24BC5"/>
    <w:rsid w:val="00D55689"/>
    <w:rsid w:val="00D57E3B"/>
    <w:rsid w:val="00D8126D"/>
    <w:rsid w:val="00D873CC"/>
    <w:rsid w:val="00D9169A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31D2D"/>
    <w:rsid w:val="00E33A69"/>
    <w:rsid w:val="00E411F7"/>
    <w:rsid w:val="00E634B0"/>
    <w:rsid w:val="00E91B25"/>
    <w:rsid w:val="00EA2273"/>
    <w:rsid w:val="00EA58AF"/>
    <w:rsid w:val="00EA6EE8"/>
    <w:rsid w:val="00EB2629"/>
    <w:rsid w:val="00EB3CE0"/>
    <w:rsid w:val="00EC0FEC"/>
    <w:rsid w:val="00ED18D5"/>
    <w:rsid w:val="00ED59D9"/>
    <w:rsid w:val="00EE25F9"/>
    <w:rsid w:val="00EE6C85"/>
    <w:rsid w:val="00EF2823"/>
    <w:rsid w:val="00F02F3A"/>
    <w:rsid w:val="00F15D2E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2026-01-29T17:07:00Z</dcterms:created>
  <dcterms:modified xsi:type="dcterms:W3CDTF">2026-02-03T17:18:00Z</dcterms:modified>
</cp:coreProperties>
</file>